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1" w:lineRule="exact"/>
      </w:pPr>
      <w:bookmarkStart w:id="0" w:name="A4077B1411954AA08F418DC4532AB007"/>
      <w:bookmarkEnd w:id="0"/>
    </w:p>
    <w:tbl>
      <w:tblPr>
        <w:tblStyle w:val="2"/>
        <w:tblW w:w="159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2268"/>
        <w:gridCol w:w="1587"/>
        <w:gridCol w:w="2381"/>
        <w:gridCol w:w="567"/>
        <w:gridCol w:w="1247"/>
        <w:gridCol w:w="567"/>
        <w:gridCol w:w="2154"/>
        <w:gridCol w:w="680"/>
        <w:gridCol w:w="907"/>
        <w:gridCol w:w="26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915" w:type="dxa"/>
            <w:gridSpan w:val="11"/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附件3：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5915" w:type="dxa"/>
            <w:gridSpan w:val="11"/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黑体" w:hAnsi="黑体" w:eastAsia="黑体" w:cs="黑体"/>
                <w:b/>
                <w:color w:val="000000"/>
                <w:sz w:val="3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</w:rPr>
              <w:t>部门预算项目支出绩效自评表（2022年度）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564" w:type="dxa"/>
            <w:gridSpan w:val="7"/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单位(盖章)：梓潼县人民检察院</w:t>
            </w:r>
          </w:p>
        </w:tc>
        <w:tc>
          <w:tcPr>
            <w:tcW w:w="2154" w:type="dxa"/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填报日期：</w:t>
            </w:r>
          </w:p>
        </w:tc>
        <w:tc>
          <w:tcPr>
            <w:tcW w:w="4196" w:type="dxa"/>
            <w:gridSpan w:val="3"/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2023年7月14日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项目名称</w:t>
            </w:r>
          </w:p>
        </w:tc>
        <w:tc>
          <w:tcPr>
            <w:tcW w:w="1270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两房维修维护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主管部门及代码</w:t>
            </w:r>
          </w:p>
        </w:tc>
        <w:tc>
          <w:tcPr>
            <w:tcW w:w="63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216-梓潼县人民检察院本级部门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实施单位</w:t>
            </w:r>
          </w:p>
        </w:tc>
        <w:tc>
          <w:tcPr>
            <w:tcW w:w="41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梓潼县人民检察院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项目资金使用情况（10分）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资金来源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全年预算数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调整后预算数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全年执行数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预算执行率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自评得分</w:t>
            </w:r>
          </w:p>
        </w:tc>
        <w:tc>
          <w:tcPr>
            <w:tcW w:w="3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年度资金总额（万元）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48.00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48.00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1.00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35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预算执行率较低原因：我院2022年检察网络运行维护费执行率为100%； 预算调整(调增/调减)原因：因2022年法检两院统管事宜，市县财政局在年中确定基数划转表后下达项目经费。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其中：中央、省补助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市级财政资金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48.00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48.00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1.00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县级财政资金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其他资金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年度总体目标</w:t>
            </w:r>
          </w:p>
        </w:tc>
        <w:tc>
          <w:tcPr>
            <w:tcW w:w="861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预期目标</w:t>
            </w:r>
          </w:p>
        </w:tc>
        <w:tc>
          <w:tcPr>
            <w:tcW w:w="6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861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处理房屋漏水及改造机关地面，解决房屋安全隐患和下水管道易堵等问题。</w:t>
            </w:r>
          </w:p>
        </w:tc>
        <w:tc>
          <w:tcPr>
            <w:tcW w:w="6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我院房屋漏水、地面改造及解决下水道堵塞等问题已完成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决策与过程指标
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（100分）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一级指标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二级指标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三级指标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指标值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完成值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分值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得分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计算过程及得分依据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决策
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（54分）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项目立项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依据充分性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充分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充分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项目立项符合法律法规、相关政策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程序规范性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规范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基本规范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6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4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项目申请、设立过程符合相关要求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目标设置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绩效目标完整性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完整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完整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项目所设绩效包含成本、数量、时效、质量、效益及满意度指标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绩效指标细化量化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细化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细化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项目所设立的绩效目标与项目实施相符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资金预算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预算编制匹配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匹配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匹配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项目预算编制与项目内容匹配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资金分配合理性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合理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合理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项目预算资金有测算依据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过程
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（46分）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项目管理制度健全性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健全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健全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项目实施单位的财务和业务管理制度健全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项目质量可控性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可控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可靠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项目完成达到预期程度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资金使用合规性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合规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合规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项目资金使用符合相关财务管理制度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财务监督检查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无问题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无问题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无问题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145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小计：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98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一级指标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二级指标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三级指标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指标性质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指标值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度量单位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完成值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权重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得分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未完成原因分析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绩效指标（90分）</w:t>
            </w:r>
          </w:p>
        </w:tc>
        <w:tc>
          <w:tcPr>
            <w:tcW w:w="2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可持续影响指标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保障使用年限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年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成本指标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改造成本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≤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48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万元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48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18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18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数量指标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处理面积（墙面、防水、沥青）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6600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平方米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6198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18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16.9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计算差异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时效指标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按期完工率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90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百分比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100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18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18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服务对象满意度指标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干警满意度指标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90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百分比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95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质量指标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工程质量达标率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95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百分比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98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18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18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71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小计：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89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71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总分（折算分值） = “预算执行”10分+“绩效指标”60分（按60分折算）+“决策与过程指标”30分（按30分折算)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99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评价结论</w:t>
            </w:r>
          </w:p>
        </w:tc>
        <w:tc>
          <w:tcPr>
            <w:tcW w:w="1497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根据该项目决策及过程管理、预算执行率及绩效目标实现程度指标自评得分99分，自评等次为：优。两房维修维护项目自评得分99分。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存在问题</w:t>
            </w:r>
          </w:p>
        </w:tc>
        <w:tc>
          <w:tcPr>
            <w:tcW w:w="1497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项目进度缓慢，在第四季度才实施完成。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改进措施</w:t>
            </w:r>
          </w:p>
        </w:tc>
        <w:tc>
          <w:tcPr>
            <w:tcW w:w="1497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加强对绩效管理人员和业务部门干警绩效知识培训，强化绩效意识，提前谋划，加快项目执行进度。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7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项目负责人：祝冠华</w:t>
            </w:r>
          </w:p>
        </w:tc>
        <w:tc>
          <w:tcPr>
            <w:tcW w:w="816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财务负责人：祝冠华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2268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158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2381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124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2154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680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90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2608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5915" w:type="dxa"/>
            <w:gridSpan w:val="11"/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黑体" w:hAnsi="黑体" w:eastAsia="黑体" w:cs="黑体"/>
                <w:b/>
                <w:color w:val="000000"/>
                <w:sz w:val="3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</w:rPr>
              <w:t>部门预算项目支出绩效自评表（2022年度）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564" w:type="dxa"/>
            <w:gridSpan w:val="7"/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单位(盖章)：梓潼县人民检察院</w:t>
            </w:r>
          </w:p>
        </w:tc>
        <w:tc>
          <w:tcPr>
            <w:tcW w:w="2154" w:type="dxa"/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填报日期：</w:t>
            </w:r>
          </w:p>
        </w:tc>
        <w:tc>
          <w:tcPr>
            <w:tcW w:w="4196" w:type="dxa"/>
            <w:gridSpan w:val="3"/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2023年7月14日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项目名称</w:t>
            </w:r>
          </w:p>
        </w:tc>
        <w:tc>
          <w:tcPr>
            <w:tcW w:w="1270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检察网络运行维护费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主管部门及代码</w:t>
            </w:r>
          </w:p>
        </w:tc>
        <w:tc>
          <w:tcPr>
            <w:tcW w:w="63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216-梓潼县人民检察院本级部门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实施单位</w:t>
            </w:r>
          </w:p>
        </w:tc>
        <w:tc>
          <w:tcPr>
            <w:tcW w:w="41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梓潼县人民检察院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项目资金使用情况（10分）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资金来源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全年预算数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调整后预算数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全年执行数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预算执行率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自评得分</w:t>
            </w:r>
          </w:p>
        </w:tc>
        <w:tc>
          <w:tcPr>
            <w:tcW w:w="3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年度资金总额（万元）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32.00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32.00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1.00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35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预算执行率较低原因：我院2022年检察网络运行维护费执行率为100%； 预算调整(调增/调减)原因：因2022年法检两院统管事宜，市县财政局在年中确定基数划转表后下达项目经费。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其中：中央、省补助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市级财政资金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32.00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32.00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1.00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县级财政资金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其他资金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年度总体目标</w:t>
            </w:r>
          </w:p>
        </w:tc>
        <w:tc>
          <w:tcPr>
            <w:tcW w:w="861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预期目标</w:t>
            </w:r>
          </w:p>
        </w:tc>
        <w:tc>
          <w:tcPr>
            <w:tcW w:w="6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861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保障网络运行安全通畅，创造有利的办案条件。</w:t>
            </w:r>
          </w:p>
        </w:tc>
        <w:tc>
          <w:tcPr>
            <w:tcW w:w="6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2022年度，我院完成了对门户网站的维护，还有对智慧检察管理平台、预算一体化系统、检务保障系统的维护，有效的保障了我院网络正常运行，为办案创造了有利的条件。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决策与过程指标
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（100分）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一级指标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二级指标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三级指标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指标值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完成值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分值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得分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计算过程及得分依据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决策
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（54分）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项目立项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依据充分性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充分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充分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项目符合法律、法规相关政策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程序规范性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规范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基本规范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6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4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项目申请、设立符合相关要求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目标设置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绩效目标完整性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完整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完整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绩效目标包含成本、数量、时效、质量、效益及满意度指标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绩效指标细化量化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细化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细化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项目所设绩效与项目实施相符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资金预算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预算编制匹配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匹配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匹配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预算编制与项目内容匹配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资金分配合理性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合理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合理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资金分配有测算依据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过程
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（46分）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项目管理制度健全性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健全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健全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项目实施单位的财务和业务管理制度健全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项目质量可控性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可控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可控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项目达到预期程度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资金使用合规性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合规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合规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项目资金使用符合财务管理制度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财务监督检查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无问题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无问题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财务监督检查无问题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145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小计：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98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一级指标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二级指标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三级指标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指标性质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指标值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度量单位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完成值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权重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得分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未完成原因分析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绩效指标（90分）</w:t>
            </w:r>
          </w:p>
        </w:tc>
        <w:tc>
          <w:tcPr>
            <w:tcW w:w="2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成本指标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运行成本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≤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万元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32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18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18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数量指标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维护网络条数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7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个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7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18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18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时效指标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按期完工率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90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百分比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100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18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18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服务对象满意度指标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工作人员满意度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90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百分比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92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社会效益指标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促进改善办案基础设施和办案条件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定性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有效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有效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质量指标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网络系统运行故障率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≤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百分比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18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18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71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小计：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71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总分（折算分值） = “预算执行”10分+“绩效指标”60分（按60分折算）+“决策与过程指标”30分（按30分折算)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99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评价结论</w:t>
            </w:r>
          </w:p>
        </w:tc>
        <w:tc>
          <w:tcPr>
            <w:tcW w:w="1497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根据该项目决策及过程管理、预算执行率及绩效目标实现程度指标自评得分99分，自评等次为：优。2022年检察网络运行维护项目绩效自评得分99分。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存在问题</w:t>
            </w:r>
          </w:p>
        </w:tc>
        <w:tc>
          <w:tcPr>
            <w:tcW w:w="1497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资金执行进度较慢，大部分运维合同均在下半年到期后执行支付，影响资金序时进度。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改进措施</w:t>
            </w:r>
          </w:p>
        </w:tc>
        <w:tc>
          <w:tcPr>
            <w:tcW w:w="1497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加强对绩效管理人员和业务部门干警绩效知识培训，强化绩效意识，提前谋划，加快项目执行进度。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7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项目负责人：祝冠华</w:t>
            </w:r>
          </w:p>
        </w:tc>
        <w:tc>
          <w:tcPr>
            <w:tcW w:w="816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财务负责人：祝冠华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2268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158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2381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124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2154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680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90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2608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5915" w:type="dxa"/>
            <w:gridSpan w:val="11"/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黑体" w:hAnsi="黑体" w:eastAsia="黑体" w:cs="黑体"/>
                <w:b/>
                <w:color w:val="000000"/>
                <w:sz w:val="32"/>
              </w:rPr>
            </w:pPr>
          </w:p>
          <w:p>
            <w:pPr>
              <w:spacing w:before="40" w:after="40"/>
              <w:ind w:left="40" w:right="40"/>
              <w:jc w:val="center"/>
              <w:rPr>
                <w:rFonts w:hint="eastAsia" w:ascii="黑体" w:hAnsi="黑体" w:eastAsia="黑体" w:cs="黑体"/>
                <w:b/>
                <w:color w:val="000000"/>
                <w:sz w:val="32"/>
              </w:rPr>
            </w:pPr>
          </w:p>
          <w:p>
            <w:pPr>
              <w:spacing w:before="40" w:after="40"/>
              <w:ind w:left="40" w:right="40"/>
              <w:jc w:val="center"/>
              <w:rPr>
                <w:rFonts w:hint="eastAsia" w:ascii="黑体" w:hAnsi="黑体" w:eastAsia="黑体" w:cs="黑体"/>
                <w:b/>
                <w:color w:val="000000"/>
                <w:sz w:val="32"/>
              </w:rPr>
            </w:pPr>
          </w:p>
          <w:p>
            <w:pPr>
              <w:spacing w:before="40" w:after="40"/>
              <w:ind w:left="40" w:right="40"/>
              <w:jc w:val="center"/>
              <w:rPr>
                <w:rFonts w:hint="eastAsia" w:ascii="黑体" w:hAnsi="黑体" w:eastAsia="黑体" w:cs="黑体"/>
                <w:b/>
                <w:color w:val="000000"/>
                <w:sz w:val="3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</w:rPr>
              <w:t>部门预算项目支出绩效自评表（2022年度）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564" w:type="dxa"/>
            <w:gridSpan w:val="7"/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单位(盖章)：梓潼县人民检察院</w:t>
            </w:r>
          </w:p>
        </w:tc>
        <w:tc>
          <w:tcPr>
            <w:tcW w:w="2154" w:type="dxa"/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填报日期：</w:t>
            </w:r>
          </w:p>
        </w:tc>
        <w:tc>
          <w:tcPr>
            <w:tcW w:w="4196" w:type="dxa"/>
            <w:gridSpan w:val="3"/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2023年7月14日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项目名称</w:t>
            </w:r>
          </w:p>
        </w:tc>
        <w:tc>
          <w:tcPr>
            <w:tcW w:w="1270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特定转移支付Z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主管部门及代码</w:t>
            </w:r>
          </w:p>
        </w:tc>
        <w:tc>
          <w:tcPr>
            <w:tcW w:w="63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216-梓潼县人民检察院本级部门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实施单位</w:t>
            </w:r>
          </w:p>
        </w:tc>
        <w:tc>
          <w:tcPr>
            <w:tcW w:w="41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梓潼县人民检察院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项目资金使用情况（10分）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资金来源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全年预算数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调整后预算数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全年执行数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预算执行率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自评得分</w:t>
            </w:r>
          </w:p>
        </w:tc>
        <w:tc>
          <w:tcPr>
            <w:tcW w:w="3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年度资金总额（万元）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166.00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39.21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0.23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2.36</w:t>
            </w:r>
          </w:p>
        </w:tc>
        <w:tc>
          <w:tcPr>
            <w:tcW w:w="35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执行率较低原因：2022年6月9日下达资金107万，2022年10月11日下达资金59万，因2022年法检两院统管导致资金下达滞后，剩余126.79万元，用于业务装备经费支出，已编制2022年业务装备配备实施计划编报表，结转资金将在2023年严格按照计划编报表执行。； 预算调整(调增/调减)原因：此笔资金为中央中央转移支付资金，由上级在年中下达。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其中：中央、省补助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市级财政资金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166.00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39.21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0.23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县级财政资金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其他资金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年度总体目标</w:t>
            </w:r>
          </w:p>
        </w:tc>
        <w:tc>
          <w:tcPr>
            <w:tcW w:w="861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预期目标</w:t>
            </w:r>
          </w:p>
        </w:tc>
        <w:tc>
          <w:tcPr>
            <w:tcW w:w="6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861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目标1：全力配合财务统管工作顺利完成。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目标2：按照装备计划执行装备采购项目，着重打造检察听证、宣告、控辩协商及未检工作综合办案区。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目标3：超额完成市级、县级对检察院各项业务工作绩效考核，大力支持公益诉讼案件办理。</w:t>
            </w:r>
          </w:p>
        </w:tc>
        <w:tc>
          <w:tcPr>
            <w:tcW w:w="6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目标1：已顺利完成财务统管工作。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目标2：已按装备计划执行装备采购项目，公开听证系统及未检工作综合办案区建设项目已完工验收。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目标3：超额完成市级、县级对检察院各项业务工作绩效考核，取得《2022年度全市检察机关基层检察院绩效考评一等奖》的好成绩。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决策与过程指标
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（100分）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一级指标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二级指标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三级指标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指标值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完成值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分值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得分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计算过程及得分依据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决策
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（54分）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项目立项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依据充分性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充分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充分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项目立项符合法律法规、相关政策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程序规范性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规范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规范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6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6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项目申请、设立符合相关要求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目标设置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绩效目标完整性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完整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完整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项目所设绩效包含成本、数量、时效、质量、效益、满意度指标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绩效指标细化量化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细化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细化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项目所设绩效目标与项目实施内容相符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资金预算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预算编制匹配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匹配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匹配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项目预算编制与项目内容匹配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资金分配合理性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合理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合计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项目预算资金分配有测算依据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过程
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（46分）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项目管理制度健全性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健全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健全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项目实施单位的财务和业务管理制度健全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项目质量可控性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可控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可控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项目完成达到预期程度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资金使用合规性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合规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合规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项目资金使用符合相关财务管理制度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财务监督检查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无问题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无问题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无问题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145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小计：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一级指标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二级指标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三级指标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指标性质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指标值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度量单位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完成值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权重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得分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未完成原因分析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绩效指标（90分）</w:t>
            </w:r>
          </w:p>
        </w:tc>
        <w:tc>
          <w:tcPr>
            <w:tcW w:w="2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可持续影响指标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对基层检察机关业务装备经费保障力度持续加强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定性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有效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ab/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有效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对基层检察机关办案经费保障力度持续加强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定性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有效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ab/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有效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法制宣传教育影响持续加强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定性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有效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ab/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有效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成本指标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成本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≤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107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万元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39.21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数量指标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侦查活动违法监督数（件）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4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个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公益诉讼案件办理数（件）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50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个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34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1.84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市院主要考核指标下降 ，案件办理方向变更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其他案件办理数（件）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30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个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73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刑事案件提出抗诉数（件）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个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案源减少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刑事申诉案件办理数（件）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个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全年无刑事申诉案件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刑罚执行监管违法提出纠正案件数（件）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4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个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13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各类信访案件办理数（件）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30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个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41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bookmarkStart w:id="1" w:name="_GoBack"/>
            <w:bookmarkEnd w:id="1"/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国家司法救助人数（人）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8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人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审判活动违法监督数（件）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个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7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审查起诉人数（人）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270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人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267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4.5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4.4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公安机关移送案件数减少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审查逮捕人数(人)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90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人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49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4.5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2.45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公安机关移送案件数减少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检察技术案件办理数（件）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个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13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民事案件办理数（件）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30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个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41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立案监督案件办理数（人）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8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人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8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羁押必要性审查案件初审数（件）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7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个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13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行政案件办理数（件）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7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个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购置检察业务常规设备数量(台套)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套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56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购置检察通信设备数量(台套)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台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购置视频会议系统设备数量(台套)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套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时效指标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业务装备采购及时性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定性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按计划及时采购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ab/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及时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资金下拨及时性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定性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及时下达资金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ab/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及时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服务对象满意度指标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办案人员满意度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90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92%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社会公众满意度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90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92%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社会效益指标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促进改善办案基础设施和办案条件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定性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有效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ab/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有效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化解社会矛盾，为经济社会发展提供良好环境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定性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有效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ab/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有效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质量指标</w:t>
            </w: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案件办结率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90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百分比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92.78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认罪认罚案件量刑建议采纳率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90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百分比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99.23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购置装备合格率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98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百分比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100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2.7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71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小计：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82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71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总分（折算分值） = “预算执行”10分+“绩效指标”60分（按60分折算）+“决策与过程指标”30分（按30分折算)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87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评价结论</w:t>
            </w:r>
          </w:p>
        </w:tc>
        <w:tc>
          <w:tcPr>
            <w:tcW w:w="1497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根据该项目决策及过程管理、预算执行率及绩效目标实现程度指标自评得分87分，自评等次为：良。特定转移支付项目自评得分90分。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存在问题</w:t>
            </w:r>
          </w:p>
        </w:tc>
        <w:tc>
          <w:tcPr>
            <w:tcW w:w="1497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一是资金管理方面，资金下达存在滞后，影响执行进度。二是项目执行方面，装备资金执行时间跨度长，年度执行率较低。主要原因是装备计划的编制需根据上级检察院整体计划编制，因编制通知下达时间晚，其中部分资金用于统建项目，项目统一实施时间长，因此导致此项目资金执行时间长，执行率偏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改进措施</w:t>
            </w:r>
          </w:p>
        </w:tc>
        <w:tc>
          <w:tcPr>
            <w:tcW w:w="1497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一是希望提前下达资金。二是积极与上级检察院沟通，提前编制装备计划，根据项目实施计划及时向上级检察院拨付款项，提高资金使用效率。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7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项目负责人：祝冠华</w:t>
            </w:r>
          </w:p>
        </w:tc>
        <w:tc>
          <w:tcPr>
            <w:tcW w:w="816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财务负责人：祝冠华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2268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158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2381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124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2154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680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90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  <w:tc>
          <w:tcPr>
            <w:tcW w:w="2608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</w:p>
        </w:tc>
      </w:tr>
    </w:tbl>
    <w:p>
      <w:pPr>
        <w:spacing w:after="0" w:line="1" w:lineRule="exact"/>
      </w:pPr>
    </w:p>
    <w:sectPr>
      <w:pgSz w:w="16837" w:h="11905" w:orient="landscape"/>
      <w:pgMar w:top="283" w:right="283" w:bottom="283" w:left="283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Njg5MWE4MGYwOWM3M2RiZGFjNjJhNDE4Y2FiYTE0YmYifQ=="/>
  </w:docVars>
  <w:rsids>
    <w:rsidRoot w:val="00000000"/>
    <w:rsid w:val="0EB266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HiddenStyleName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ind w:left="720"/>
      <w:jc w:val="both"/>
    </w:pPr>
    <w:rPr>
      <w:rFonts w:hint="eastAsia" w:ascii="Arial" w:hAnsi="Arial" w:eastAsia="Arial" w:cs="Arial"/>
      <w:color w:val="000000"/>
      <w:sz w:val="2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4208</Words>
  <Characters>4802</Characters>
  <TotalTime>1</TotalTime>
  <ScaleCrop>false</ScaleCrop>
  <LinksUpToDate>false</LinksUpToDate>
  <CharactersWithSpaces>4819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2023-07-14T03:30:43Z</dcterms:created>
  <dc:creator>ASP.NET v4.0 Classic</dc:creator>
  <cp:lastModifiedBy>胖二宝！！</cp:lastModifiedBy>
  <cp:lastPrinted>2023-07-14T03:33:01Z</cp:lastPrinted>
  <dcterms:modified xsi:type="dcterms:W3CDTF">2023-07-14T03:33:14Z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D5FDE4AE7B334563B2E1C1D571B52148_12</vt:lpwstr>
  </property>
</Properties>
</file>